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78" w:rsidRPr="002B7A78" w:rsidRDefault="002B7A78" w:rsidP="002B7A78">
      <w:pPr>
        <w:widowControl/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</w:pP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課外閱讀加強(</w:t>
      </w:r>
      <w:r w:rsidR="00C7742F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2</w:t>
      </w:r>
      <w:r w:rsidRPr="002B7A78"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>)</w:t>
      </w:r>
      <w:r>
        <w:rPr>
          <w:rFonts w:ascii="華康標楷W5注音" w:eastAsia="華康標楷W5注音" w:hAnsi="Segoe UI" w:cs="Segoe UI" w:hint="eastAsia"/>
          <w:color w:val="212529"/>
          <w:kern w:val="0"/>
          <w:sz w:val="36"/>
          <w:szCs w:val="36"/>
        </w:rPr>
        <w:t xml:space="preserve"> 補充站</w:t>
      </w:r>
    </w:p>
    <w:p w:rsidR="002B7A78" w:rsidRPr="002B7A78" w:rsidRDefault="002B7A78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Default="00C7742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力爭上游：比喻努力求取上進。</w:t>
      </w:r>
    </w:p>
    <w:p w:rsidR="00C7742F" w:rsidRPr="002B7A78" w:rsidRDefault="00C7742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Default="00C7742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雪泥鴻爪：比喻往事所遺留的痕跡。</w:t>
      </w:r>
    </w:p>
    <w:p w:rsidR="00C7742F" w:rsidRPr="002B7A78" w:rsidRDefault="00C7742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Default="00C7742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不二法門：比喻唯一的方法或途徑。</w:t>
      </w:r>
    </w:p>
    <w:p w:rsidR="00C7742F" w:rsidRPr="002B7A78" w:rsidRDefault="00C7742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Default="00C7742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利令智昏：形容受利</w:t>
      </w:r>
      <w:proofErr w:type="gramStart"/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慾</w:t>
      </w:r>
      <w:proofErr w:type="gramEnd"/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迷惑，使得理智昏亂。</w:t>
      </w:r>
    </w:p>
    <w:p w:rsidR="00C7742F" w:rsidRPr="002B7A78" w:rsidRDefault="00C7742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</w:p>
    <w:p w:rsidR="002B7A78" w:rsidRDefault="00C7742F">
      <w:pPr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</w:pPr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重整旗鼓：比喻失敗後積聚力量，重新行動。</w:t>
      </w:r>
    </w:p>
    <w:p w:rsidR="00C7742F" w:rsidRPr="002B7A78" w:rsidRDefault="00C7742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bookmarkStart w:id="0" w:name="_GoBack"/>
      <w:bookmarkEnd w:id="0"/>
    </w:p>
    <w:p w:rsidR="002B7A78" w:rsidRPr="002B7A78" w:rsidRDefault="00C7742F">
      <w:pPr>
        <w:rPr>
          <w:rFonts w:ascii="華康標楷W5注音" w:eastAsia="華康標楷W5注音" w:hAnsi="Times New Roman" w:cs="Times New Roman" w:hint="eastAsia"/>
          <w:color w:val="000000"/>
          <w:sz w:val="36"/>
          <w:szCs w:val="36"/>
          <w:shd w:val="clear" w:color="auto" w:fill="F0F0F0"/>
        </w:rPr>
      </w:pPr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畫蛇添足：</w:t>
      </w:r>
      <w:proofErr w:type="gramStart"/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畫好蛇後</w:t>
      </w:r>
      <w:proofErr w:type="gramEnd"/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，多事為它添上蛇足，結果反而失去本已贏得的酒。比喻多此一舉，反將</w:t>
      </w:r>
      <w:proofErr w:type="gramStart"/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事情弄糟</w:t>
      </w:r>
      <w:proofErr w:type="gramEnd"/>
      <w:r w:rsidRPr="00C7742F">
        <w:rPr>
          <w:rFonts w:ascii="華康標楷W5注音" w:eastAsia="華康標楷W5注音" w:hAnsi="Times New Roman" w:cs="Times New Roman"/>
          <w:color w:val="000000"/>
          <w:sz w:val="36"/>
          <w:szCs w:val="36"/>
          <w:shd w:val="clear" w:color="auto" w:fill="F0F0F0"/>
        </w:rPr>
        <w:t>。</w:t>
      </w:r>
    </w:p>
    <w:sectPr w:rsidR="002B7A78" w:rsidRPr="002B7A78" w:rsidSect="002B7A7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8"/>
    <w:rsid w:val="002B7A78"/>
    <w:rsid w:val="00C7742F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6461"/>
  <w15:chartTrackingRefBased/>
  <w15:docId w15:val="{CDA2C12F-B90D-47EB-9B49-7AE0E1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2021-06-19T03:08:00Z</dcterms:created>
  <dcterms:modified xsi:type="dcterms:W3CDTF">2021-06-19T03:08:00Z</dcterms:modified>
</cp:coreProperties>
</file>