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FA" w:rsidRPr="00045CFA" w:rsidRDefault="00045CFA" w:rsidP="00045CFA">
      <w:pPr>
        <w:autoSpaceDE w:val="0"/>
        <w:autoSpaceDN w:val="0"/>
        <w:adjustRightInd w:val="0"/>
        <w:jc w:val="center"/>
        <w:rPr>
          <w:rFonts w:asciiTheme="minorEastAsia" w:hAnsiTheme="minorEastAsia" w:cs="DFKaiShu-SB-Estd-BF"/>
          <w:b/>
          <w:kern w:val="0"/>
          <w:sz w:val="32"/>
          <w:szCs w:val="32"/>
        </w:rPr>
      </w:pPr>
      <w:r w:rsidRPr="00045CFA">
        <w:rPr>
          <w:rFonts w:asciiTheme="minorEastAsia" w:hAnsiTheme="minorEastAsia" w:cs="DFKaiShu-SB-Estd-BF" w:hint="eastAsia"/>
          <w:b/>
          <w:kern w:val="0"/>
          <w:sz w:val="32"/>
          <w:szCs w:val="32"/>
        </w:rPr>
        <w:t>重要公告</w:t>
      </w:r>
    </w:p>
    <w:p w:rsidR="008B6F45" w:rsidRPr="008B6F45" w:rsidRDefault="00D80591" w:rsidP="008B6F45">
      <w:pPr>
        <w:autoSpaceDE w:val="0"/>
        <w:autoSpaceDN w:val="0"/>
        <w:adjustRightInd w:val="0"/>
        <w:rPr>
          <w:rFonts w:asciiTheme="minorEastAsia" w:hAnsiTheme="minorEastAsia" w:cs="DFKaiShu-SB-Estd-BF"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kern w:val="0"/>
          <w:sz w:val="28"/>
          <w:szCs w:val="28"/>
        </w:rPr>
        <w:t>因應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疫情三級警戒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至</w:t>
      </w:r>
      <w:r w:rsidR="008B6F45" w:rsidRPr="008B6F45">
        <w:rPr>
          <w:rFonts w:asciiTheme="minorEastAsia" w:hAnsiTheme="minorEastAsia" w:cs="DFKaiShu-SB-Estd-BF"/>
          <w:kern w:val="0"/>
          <w:sz w:val="28"/>
          <w:szCs w:val="28"/>
        </w:rPr>
        <w:t>6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月</w:t>
      </w:r>
      <w:r w:rsidR="008B6F45" w:rsidRPr="008B6F45">
        <w:rPr>
          <w:rFonts w:asciiTheme="minorEastAsia" w:hAnsiTheme="minorEastAsia" w:cs="DFKaiShu-SB-Estd-BF"/>
          <w:kern w:val="0"/>
          <w:sz w:val="28"/>
          <w:szCs w:val="28"/>
        </w:rPr>
        <w:t>28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日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，</w:t>
      </w:r>
      <w:r w:rsidR="009D10E1">
        <w:rPr>
          <w:rFonts w:asciiTheme="minorEastAsia" w:hAnsiTheme="minorEastAsia" w:cs="DFKaiShu-SB-Estd-BF" w:hint="eastAsia"/>
          <w:kern w:val="0"/>
          <w:sz w:val="28"/>
          <w:szCs w:val="28"/>
        </w:rPr>
        <w:t>這段期間，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學生物品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暫由學校保管，</w:t>
      </w:r>
      <w:r w:rsidR="004533AD">
        <w:rPr>
          <w:rFonts w:asciiTheme="minorEastAsia" w:hAnsiTheme="minorEastAsia" w:cs="DFKaiShu-SB-Estd-BF" w:hint="eastAsia"/>
          <w:kern w:val="0"/>
          <w:sz w:val="28"/>
          <w:szCs w:val="28"/>
        </w:rPr>
        <w:t>本校辦理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說明</w:t>
      </w:r>
      <w:r>
        <w:rPr>
          <w:rFonts w:asciiTheme="minorEastAsia" w:hAnsiTheme="minorEastAsia" w:cs="DFKaiShu-SB-Estd-BF" w:hint="eastAsia"/>
          <w:kern w:val="0"/>
          <w:sz w:val="28"/>
          <w:szCs w:val="28"/>
        </w:rPr>
        <w:t>如下</w:t>
      </w:r>
      <w:r w:rsidR="008B6F45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：</w:t>
      </w:r>
      <w:bookmarkStart w:id="0" w:name="_GoBack"/>
      <w:bookmarkEnd w:id="0"/>
    </w:p>
    <w:p w:rsidR="008B6F45" w:rsidRPr="008B6F45" w:rsidRDefault="008B6F45" w:rsidP="00D80591">
      <w:pPr>
        <w:autoSpaceDE w:val="0"/>
        <w:autoSpaceDN w:val="0"/>
        <w:adjustRightInd w:val="0"/>
        <w:ind w:left="560" w:hangingChars="200" w:hanging="560"/>
        <w:rPr>
          <w:rFonts w:asciiTheme="minorEastAsia" w:hAnsiTheme="minorEastAsia" w:cs="DFKaiShu-SB-Estd-BF"/>
          <w:kern w:val="0"/>
          <w:sz w:val="28"/>
          <w:szCs w:val="28"/>
        </w:rPr>
      </w:pP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一、依據教育部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110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年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6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月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7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日通報</w:t>
      </w:r>
      <w:r w:rsidR="00D80591">
        <w:rPr>
          <w:rFonts w:asciiTheme="minorEastAsia" w:hAnsiTheme="minorEastAsia" w:cs="DFKaiShu-SB-Estd-BF" w:hint="eastAsia"/>
          <w:kern w:val="0"/>
          <w:sz w:val="28"/>
          <w:szCs w:val="28"/>
        </w:rPr>
        <w:t>及</w:t>
      </w:r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桃園市政府教育局</w:t>
      </w:r>
      <w:proofErr w:type="gramStart"/>
      <w:r w:rsidR="00D80591" w:rsidRPr="008B6F45">
        <w:rPr>
          <w:rFonts w:asciiTheme="minorEastAsia" w:hAnsiTheme="minorEastAsia" w:cs="DFKaiShu-SB-Estd-BF"/>
          <w:kern w:val="0"/>
          <w:sz w:val="28"/>
          <w:szCs w:val="28"/>
        </w:rPr>
        <w:t>110</w:t>
      </w:r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年</w:t>
      </w:r>
      <w:r w:rsidR="00D80591" w:rsidRPr="008B6F45">
        <w:rPr>
          <w:rFonts w:asciiTheme="minorEastAsia" w:hAnsiTheme="minorEastAsia" w:cs="DFKaiShu-SB-Estd-BF"/>
          <w:kern w:val="0"/>
          <w:sz w:val="28"/>
          <w:szCs w:val="28"/>
        </w:rPr>
        <w:t>6</w:t>
      </w:r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月</w:t>
      </w:r>
      <w:r w:rsidR="00D80591" w:rsidRPr="008B6F45">
        <w:rPr>
          <w:rFonts w:asciiTheme="minorEastAsia" w:hAnsiTheme="minorEastAsia" w:cs="DFKaiShu-SB-Estd-BF"/>
          <w:kern w:val="0"/>
          <w:sz w:val="28"/>
          <w:szCs w:val="28"/>
        </w:rPr>
        <w:t>8</w:t>
      </w:r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日桃教小字</w:t>
      </w:r>
      <w:proofErr w:type="gramEnd"/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第</w:t>
      </w:r>
      <w:r w:rsidR="00D80591" w:rsidRPr="008B6F45">
        <w:rPr>
          <w:rFonts w:asciiTheme="minorEastAsia" w:hAnsiTheme="minorEastAsia" w:cs="DFKaiShu-SB-Estd-BF"/>
          <w:kern w:val="0"/>
          <w:sz w:val="28"/>
          <w:szCs w:val="28"/>
        </w:rPr>
        <w:t>1100050676</w:t>
      </w:r>
      <w:r w:rsidR="00D80591"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號函所示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桃園市高級中等以下學校</w:t>
      </w:r>
      <w:proofErr w:type="gramStart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疫</w:t>
      </w:r>
      <w:proofErr w:type="gramEnd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情三級警戒期間學生物品保管指引</w:t>
      </w:r>
      <w:r w:rsidR="004533AD">
        <w:rPr>
          <w:rFonts w:asciiTheme="minorEastAsia" w:hAnsiTheme="minorEastAsia" w:cs="DFKaiShu-SB-Estd-BF" w:hint="eastAsia"/>
          <w:kern w:val="0"/>
          <w:sz w:val="28"/>
          <w:szCs w:val="28"/>
        </w:rPr>
        <w:t>辦理</w:t>
      </w:r>
      <w:r w:rsidR="00D80591">
        <w:rPr>
          <w:rFonts w:asciiTheme="minorEastAsia" w:hAnsiTheme="minorEastAsia" w:cs="DFKaiShu-SB-Estd-BF" w:hint="eastAsia"/>
          <w:kern w:val="0"/>
          <w:sz w:val="28"/>
          <w:szCs w:val="28"/>
        </w:rPr>
        <w:t>。</w:t>
      </w:r>
    </w:p>
    <w:p w:rsidR="008B6F45" w:rsidRPr="008B6F45" w:rsidRDefault="008B6F45" w:rsidP="00D80591">
      <w:pPr>
        <w:autoSpaceDE w:val="0"/>
        <w:autoSpaceDN w:val="0"/>
        <w:ind w:left="490" w:hangingChars="175" w:hanging="490"/>
        <w:rPr>
          <w:rFonts w:asciiTheme="minorEastAsia" w:hAnsiTheme="minorEastAsia" w:cs="DFKaiShu-SB-Estd-BF"/>
          <w:kern w:val="0"/>
          <w:sz w:val="28"/>
          <w:szCs w:val="28"/>
        </w:rPr>
      </w:pPr>
      <w:r w:rsidRPr="008B6F45">
        <w:rPr>
          <w:rFonts w:asciiTheme="minorEastAsia" w:hAnsiTheme="minorEastAsia" w:cs="DFKaiShu-SB-Estd-BF"/>
          <w:kern w:val="0"/>
          <w:sz w:val="28"/>
          <w:szCs w:val="28"/>
        </w:rPr>
        <w:t>(</w:t>
      </w:r>
      <w:proofErr w:type="gramStart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一</w:t>
      </w:r>
      <w:proofErr w:type="gramEnd"/>
      <w:r w:rsidRPr="008B6F45">
        <w:rPr>
          <w:rFonts w:asciiTheme="minorEastAsia" w:hAnsiTheme="minorEastAsia" w:cs="DFKaiShu-SB-Estd-BF"/>
          <w:kern w:val="0"/>
          <w:sz w:val="28"/>
          <w:szCs w:val="28"/>
        </w:rPr>
        <w:t>)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考量現階段</w:t>
      </w:r>
      <w:proofErr w:type="gramStart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疫</w:t>
      </w:r>
      <w:proofErr w:type="gramEnd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情嚴峻，請學生或家長</w:t>
      </w:r>
      <w:r w:rsidR="00664057">
        <w:rPr>
          <w:rFonts w:asciiTheme="minorEastAsia" w:hAnsiTheme="minorEastAsia" w:cs="DFKaiShu-SB-Estd-BF" w:hint="eastAsia"/>
          <w:kern w:val="0"/>
          <w:sz w:val="28"/>
          <w:szCs w:val="28"/>
        </w:rPr>
        <w:t>暫勿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返校領取物品，減少群聚或移動風險。</w:t>
      </w:r>
    </w:p>
    <w:p w:rsidR="008B6F45" w:rsidRPr="008B6F45" w:rsidRDefault="008B6F45" w:rsidP="00D80591">
      <w:pPr>
        <w:autoSpaceDE w:val="0"/>
        <w:autoSpaceDN w:val="0"/>
        <w:ind w:left="490" w:hangingChars="175" w:hanging="490"/>
        <w:rPr>
          <w:rFonts w:asciiTheme="minorEastAsia" w:hAnsiTheme="minorEastAsia" w:cs="DFKaiShu-SB-Estd-BF"/>
          <w:kern w:val="0"/>
          <w:sz w:val="28"/>
          <w:szCs w:val="28"/>
        </w:rPr>
      </w:pPr>
      <w:r w:rsidRPr="008B6F45">
        <w:rPr>
          <w:rFonts w:asciiTheme="minorEastAsia" w:hAnsiTheme="minorEastAsia" w:cs="DFKaiShu-SB-Estd-BF"/>
          <w:kern w:val="0"/>
          <w:sz w:val="28"/>
          <w:szCs w:val="28"/>
        </w:rPr>
        <w:t>(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二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)</w:t>
      </w:r>
      <w:proofErr w:type="gramStart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俟疫情趨</w:t>
      </w:r>
      <w:proofErr w:type="gramEnd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緩後，依教育局最新通知及各項防疫準則，</w:t>
      </w:r>
      <w:r w:rsidR="00664057">
        <w:rPr>
          <w:rFonts w:asciiTheme="minorEastAsia" w:hAnsiTheme="minorEastAsia" w:cs="DFKaiShu-SB-Estd-BF" w:hint="eastAsia"/>
          <w:kern w:val="0"/>
          <w:sz w:val="28"/>
          <w:szCs w:val="28"/>
        </w:rPr>
        <w:t>再通知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學生辦理返校領取物品事宜。</w:t>
      </w:r>
    </w:p>
    <w:p w:rsidR="008B6F45" w:rsidRPr="008B6F45" w:rsidRDefault="008B6F45" w:rsidP="00D80591">
      <w:pPr>
        <w:autoSpaceDE w:val="0"/>
        <w:autoSpaceDN w:val="0"/>
        <w:ind w:left="490" w:hangingChars="175" w:hanging="490"/>
        <w:rPr>
          <w:rFonts w:asciiTheme="minorEastAsia" w:hAnsiTheme="minorEastAsia" w:cs="DFKaiShu-SB-Estd-BF"/>
          <w:kern w:val="0"/>
          <w:sz w:val="28"/>
          <w:szCs w:val="28"/>
        </w:rPr>
      </w:pPr>
      <w:r w:rsidRPr="008B6F45">
        <w:rPr>
          <w:rFonts w:asciiTheme="minorEastAsia" w:hAnsiTheme="minorEastAsia" w:cs="DFKaiShu-SB-Estd-BF"/>
          <w:kern w:val="0"/>
          <w:sz w:val="28"/>
          <w:szCs w:val="28"/>
        </w:rPr>
        <w:t>(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三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)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畢業生成績單、畢業證書，以由學校代為保管為原則，倘若個別學生有急需者，</w:t>
      </w:r>
      <w:proofErr w:type="gramStart"/>
      <w:r w:rsidR="00664057">
        <w:rPr>
          <w:rFonts w:asciiTheme="minorEastAsia" w:hAnsiTheme="minorEastAsia" w:cs="DFKaiShu-SB-Estd-BF" w:hint="eastAsia"/>
          <w:kern w:val="0"/>
          <w:sz w:val="28"/>
          <w:szCs w:val="28"/>
        </w:rPr>
        <w:t>採</w:t>
      </w:r>
      <w:proofErr w:type="gramEnd"/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個案</w:t>
      </w:r>
      <w:r w:rsidR="00664057">
        <w:rPr>
          <w:rFonts w:asciiTheme="minorEastAsia" w:hAnsiTheme="minorEastAsia" w:cs="DFKaiShu-SB-Estd-BF" w:hint="eastAsia"/>
          <w:kern w:val="0"/>
          <w:sz w:val="28"/>
          <w:szCs w:val="28"/>
        </w:rPr>
        <w:t>辦理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。</w:t>
      </w:r>
    </w:p>
    <w:p w:rsidR="008B6F45" w:rsidRDefault="008B6F45" w:rsidP="00524E73">
      <w:pPr>
        <w:ind w:left="420" w:hangingChars="150" w:hanging="420"/>
        <w:rPr>
          <w:rFonts w:hint="eastAsia"/>
        </w:rPr>
      </w:pPr>
      <w:r w:rsidRPr="008B6F45">
        <w:rPr>
          <w:rFonts w:asciiTheme="minorEastAsia" w:hAnsiTheme="minorEastAsia" w:cs="DFKaiShu-SB-Estd-BF"/>
          <w:kern w:val="0"/>
          <w:sz w:val="28"/>
          <w:szCs w:val="28"/>
        </w:rPr>
        <w:t>(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四</w:t>
      </w:r>
      <w:r w:rsidRPr="008B6F45">
        <w:rPr>
          <w:rFonts w:asciiTheme="minorEastAsia" w:hAnsiTheme="minorEastAsia" w:cs="DFKaiShu-SB-Estd-BF"/>
          <w:kern w:val="0"/>
          <w:sz w:val="28"/>
          <w:szCs w:val="28"/>
        </w:rPr>
        <w:t>)</w:t>
      </w:r>
      <w:r w:rsidRPr="008B6F45">
        <w:rPr>
          <w:rFonts w:asciiTheme="minorEastAsia" w:hAnsiTheme="minorEastAsia" w:cs="DFKaiShu-SB-Estd-BF" w:hint="eastAsia"/>
          <w:kern w:val="0"/>
          <w:sz w:val="28"/>
          <w:szCs w:val="28"/>
        </w:rPr>
        <w:t>最新訊息將於本局網站公告，敬請留意。</w:t>
      </w:r>
    </w:p>
    <w:sectPr w:rsidR="008B6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45"/>
    <w:rsid w:val="00045CFA"/>
    <w:rsid w:val="003C20E6"/>
    <w:rsid w:val="004533AD"/>
    <w:rsid w:val="00524E73"/>
    <w:rsid w:val="005E3551"/>
    <w:rsid w:val="00664057"/>
    <w:rsid w:val="00677091"/>
    <w:rsid w:val="008B6F45"/>
    <w:rsid w:val="009D10E1"/>
    <w:rsid w:val="00A702CF"/>
    <w:rsid w:val="00B640A5"/>
    <w:rsid w:val="00D80591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D885"/>
  <w15:chartTrackingRefBased/>
  <w15:docId w15:val="{CE8C28B4-A584-4F25-BE63-056C175D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2021-06-10T01:47:00Z</cp:lastPrinted>
  <dcterms:created xsi:type="dcterms:W3CDTF">2021-06-10T00:40:00Z</dcterms:created>
  <dcterms:modified xsi:type="dcterms:W3CDTF">2021-06-10T01:59:00Z</dcterms:modified>
</cp:coreProperties>
</file>